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7F8" w:rsidRDefault="003247F8">
      <w:pPr>
        <w:rPr>
          <w:rFonts w:asciiTheme="minorEastAsia" w:hAnsiTheme="minorEastAsia" w:cs="Helvetica" w:hint="eastAsia"/>
          <w:color w:val="111111"/>
          <w:szCs w:val="21"/>
          <w:shd w:val="clear" w:color="auto" w:fill="FFFFFF"/>
        </w:rPr>
      </w:pPr>
      <w:r>
        <w:rPr>
          <w:rFonts w:asciiTheme="minorEastAsia" w:hAnsiTheme="minorEastAsia" w:cs="Helvetica" w:hint="eastAsia"/>
          <w:color w:val="111111"/>
          <w:szCs w:val="21"/>
          <w:shd w:val="clear" w:color="auto" w:fill="FFFFFF"/>
        </w:rPr>
        <w:t>《文化、权力与国家》读书笔记</w:t>
      </w:r>
    </w:p>
    <w:p w:rsidR="003247F8" w:rsidRDefault="003247F8">
      <w:pPr>
        <w:rPr>
          <w:rFonts w:asciiTheme="minorEastAsia" w:hAnsiTheme="minorEastAsia" w:cs="Helvetica" w:hint="eastAsia"/>
          <w:color w:val="111111"/>
          <w:szCs w:val="21"/>
          <w:shd w:val="clear" w:color="auto" w:fill="FFFFFF"/>
        </w:rPr>
      </w:pPr>
      <w:r>
        <w:rPr>
          <w:rFonts w:asciiTheme="minorEastAsia" w:hAnsiTheme="minorEastAsia" w:cs="Helvetica" w:hint="eastAsia"/>
          <w:color w:val="111111"/>
          <w:szCs w:val="21"/>
          <w:shd w:val="clear" w:color="auto" w:fill="FFFFFF"/>
        </w:rPr>
        <w:t xml:space="preserve">                     杜佳</w:t>
      </w:r>
      <w:proofErr w:type="gramStart"/>
      <w:r>
        <w:rPr>
          <w:rFonts w:asciiTheme="minorEastAsia" w:hAnsiTheme="minorEastAsia" w:cs="Helvetica" w:hint="eastAsia"/>
          <w:color w:val="111111"/>
          <w:szCs w:val="21"/>
          <w:shd w:val="clear" w:color="auto" w:fill="FFFFFF"/>
        </w:rPr>
        <w:t>芮</w:t>
      </w:r>
      <w:proofErr w:type="gramEnd"/>
    </w:p>
    <w:p w:rsidR="00CD5519" w:rsidRPr="003247F8" w:rsidRDefault="00C83EB3">
      <w:pPr>
        <w:rPr>
          <w:rStyle w:val="apple-converted-space"/>
          <w:rFonts w:asciiTheme="minorEastAsia" w:hAnsiTheme="minorEastAsia" w:cs="Helvetica" w:hint="eastAsia"/>
          <w:color w:val="111111"/>
          <w:szCs w:val="21"/>
          <w:shd w:val="clear" w:color="auto" w:fill="FFFFFF"/>
        </w:rPr>
      </w:pPr>
      <w:bookmarkStart w:id="0" w:name="_GoBack"/>
      <w:bookmarkEnd w:id="0"/>
      <w:r w:rsidRPr="003247F8">
        <w:rPr>
          <w:rFonts w:asciiTheme="minorEastAsia" w:hAnsiTheme="minorEastAsia" w:cs="Helvetica"/>
          <w:color w:val="111111"/>
          <w:szCs w:val="21"/>
          <w:shd w:val="clear" w:color="auto" w:fill="FFFFFF"/>
        </w:rPr>
        <w:t>《文化、权力与国家》</w:t>
      </w:r>
      <w:r w:rsidRPr="003247F8">
        <w:rPr>
          <w:rFonts w:asciiTheme="minorEastAsia" w:hAnsiTheme="minorEastAsia" w:cs="Helvetica"/>
          <w:color w:val="111111"/>
          <w:szCs w:val="21"/>
          <w:shd w:val="clear" w:color="auto" w:fill="FFFFFF"/>
        </w:rPr>
        <w:t>围绕华北农村（主要是河北和山东）的几个农村来还原历史，详细描述了1900-1942年国家政权是如何下沉到农村社会的。这个过程其实是国家与乡村社会两个主体之间的博弈，充斥着张力。国家政权欲控制传统的乡村社会，但是乡村社会传统的文化网络却对国家这一行为</w:t>
      </w:r>
      <w:proofErr w:type="gramStart"/>
      <w:r w:rsidRPr="003247F8">
        <w:rPr>
          <w:rFonts w:asciiTheme="minorEastAsia" w:hAnsiTheme="minorEastAsia" w:cs="Helvetica"/>
          <w:color w:val="111111"/>
          <w:szCs w:val="21"/>
          <w:shd w:val="clear" w:color="auto" w:fill="FFFFFF"/>
        </w:rPr>
        <w:t>作出</w:t>
      </w:r>
      <w:proofErr w:type="gramEnd"/>
      <w:r w:rsidRPr="003247F8">
        <w:rPr>
          <w:rFonts w:asciiTheme="minorEastAsia" w:hAnsiTheme="minorEastAsia" w:cs="Helvetica"/>
          <w:color w:val="111111"/>
          <w:szCs w:val="21"/>
          <w:shd w:val="clear" w:color="auto" w:fill="FFFFFF"/>
        </w:rPr>
        <w:t>反弹或者说是反抗。</w:t>
      </w:r>
      <w:r w:rsidRPr="003247F8">
        <w:rPr>
          <w:rFonts w:asciiTheme="minorEastAsia" w:hAnsiTheme="minorEastAsia" w:cs="Helvetica"/>
          <w:color w:val="111111"/>
          <w:szCs w:val="21"/>
          <w:shd w:val="clear" w:color="auto" w:fill="FFFFFF"/>
        </w:rPr>
        <w:t>我认为</w:t>
      </w:r>
      <w:r w:rsidRPr="003247F8">
        <w:rPr>
          <w:rFonts w:asciiTheme="minorEastAsia" w:hAnsiTheme="minorEastAsia" w:cs="Helvetica"/>
          <w:color w:val="111111"/>
          <w:szCs w:val="21"/>
          <w:shd w:val="clear" w:color="auto" w:fill="FFFFFF"/>
        </w:rPr>
        <w:t>它主要探讨的一个问题就是：为什么国家政权的下沉会使乡村管理的效率下降。</w:t>
      </w:r>
      <w:r w:rsidRPr="003247F8">
        <w:rPr>
          <w:rStyle w:val="apple-converted-space"/>
          <w:rFonts w:asciiTheme="minorEastAsia" w:hAnsiTheme="minorEastAsia" w:cs="Helvetica"/>
          <w:color w:val="111111"/>
          <w:szCs w:val="21"/>
          <w:shd w:val="clear" w:color="auto" w:fill="FFFFFF"/>
        </w:rPr>
        <w:t> </w:t>
      </w:r>
    </w:p>
    <w:p w:rsidR="001A7046" w:rsidRPr="003247F8" w:rsidRDefault="001A7046">
      <w:pPr>
        <w:rPr>
          <w:rStyle w:val="apple-converted-space"/>
          <w:rFonts w:asciiTheme="minorEastAsia" w:hAnsiTheme="minorEastAsia" w:cs="Helvetica" w:hint="eastAsia"/>
          <w:color w:val="111111"/>
          <w:szCs w:val="21"/>
          <w:shd w:val="clear" w:color="auto" w:fill="FFFFFF"/>
        </w:rPr>
      </w:pPr>
    </w:p>
    <w:p w:rsidR="001A7046" w:rsidRPr="003247F8" w:rsidRDefault="001A7046" w:rsidP="001A7046">
      <w:pPr>
        <w:rPr>
          <w:rFonts w:asciiTheme="minorEastAsia" w:hAnsiTheme="minorEastAsia" w:cs="Helvetica" w:hint="eastAsia"/>
          <w:color w:val="111111"/>
          <w:szCs w:val="21"/>
          <w:shd w:val="clear" w:color="auto" w:fill="FFFFFF"/>
        </w:rPr>
      </w:pPr>
      <w:r w:rsidRPr="003247F8">
        <w:rPr>
          <w:rStyle w:val="apple-converted-space"/>
          <w:rFonts w:asciiTheme="minorEastAsia" w:hAnsiTheme="minorEastAsia" w:cs="Helvetica" w:hint="eastAsia"/>
          <w:color w:val="111111"/>
          <w:szCs w:val="21"/>
          <w:shd w:val="clear" w:color="auto" w:fill="FFFFFF"/>
        </w:rPr>
        <w:t>本书主要描绘的是1900-1942农村的政治生活。那么，</w:t>
      </w:r>
      <w:r w:rsidRPr="003247F8">
        <w:rPr>
          <w:rFonts w:asciiTheme="minorEastAsia" w:hAnsiTheme="minorEastAsia" w:cs="Helvetica"/>
          <w:color w:val="111111"/>
          <w:szCs w:val="21"/>
          <w:shd w:val="clear" w:color="auto" w:fill="FFFFFF"/>
        </w:rPr>
        <w:t>为什么要选取1900-1942年这个时间段呢？我认为1900-1942年在中国历史上一个特殊时期，它经历了晚清、民国、日伪满洲政府、国民政府这几个阶段，可以说国家政权的下沉是从晚清开始的，君主专制政体从集权到</w:t>
      </w:r>
      <w:proofErr w:type="gramStart"/>
      <w:r w:rsidRPr="003247F8">
        <w:rPr>
          <w:rFonts w:asciiTheme="minorEastAsia" w:hAnsiTheme="minorEastAsia" w:cs="Helvetica"/>
          <w:color w:val="111111"/>
          <w:szCs w:val="21"/>
          <w:shd w:val="clear" w:color="auto" w:fill="FFFFFF"/>
        </w:rPr>
        <w:t>分权再</w:t>
      </w:r>
      <w:proofErr w:type="gramEnd"/>
      <w:r w:rsidRPr="003247F8">
        <w:rPr>
          <w:rFonts w:asciiTheme="minorEastAsia" w:hAnsiTheme="minorEastAsia" w:cs="Helvetica"/>
          <w:color w:val="111111"/>
          <w:szCs w:val="21"/>
          <w:shd w:val="clear" w:color="auto" w:fill="FFFFFF"/>
        </w:rPr>
        <w:t>到集权的过程。</w:t>
      </w:r>
    </w:p>
    <w:p w:rsidR="001A7046" w:rsidRPr="003247F8" w:rsidRDefault="001A7046" w:rsidP="001A7046">
      <w:pPr>
        <w:rPr>
          <w:rFonts w:asciiTheme="minorEastAsia" w:hAnsiTheme="minorEastAsia" w:cs="Helvetica" w:hint="eastAsia"/>
          <w:color w:val="111111"/>
          <w:szCs w:val="21"/>
          <w:shd w:val="clear" w:color="auto" w:fill="FFFFFF"/>
        </w:rPr>
      </w:pPr>
    </w:p>
    <w:p w:rsidR="001A7046" w:rsidRPr="003247F8" w:rsidRDefault="001A7046" w:rsidP="001A7046">
      <w:pPr>
        <w:rPr>
          <w:rFonts w:asciiTheme="minorEastAsia" w:hAnsiTheme="minorEastAsia" w:cs="Helvetica"/>
          <w:color w:val="111111"/>
          <w:szCs w:val="21"/>
          <w:shd w:val="clear" w:color="auto" w:fill="FFFFFF"/>
        </w:rPr>
      </w:pPr>
      <w:r w:rsidRPr="003247F8">
        <w:rPr>
          <w:rFonts w:asciiTheme="minorEastAsia" w:hAnsiTheme="minorEastAsia" w:cs="Helvetica"/>
          <w:color w:val="111111"/>
          <w:szCs w:val="21"/>
          <w:shd w:val="clear" w:color="auto" w:fill="FFFFFF"/>
        </w:rPr>
        <w:t>本书中说：</w:t>
      </w:r>
      <w:r w:rsidRPr="003247F8">
        <w:rPr>
          <w:rFonts w:asciiTheme="minorEastAsia" w:hAnsiTheme="minorEastAsia" w:cs="Helvetica"/>
          <w:color w:val="222222"/>
          <w:szCs w:val="21"/>
        </w:rPr>
        <w:t>权力（power）一词是一中性概念，它是指个人、群体和组织通过各种手段以获取他人服从的能力，这些手段包括暴力、强制、说服以及继承原有的权威和法统。我认为权力的本质就是集体赋予领导主体（领导者个人或领导团体）支配公共价值资源份额的一种资格。这个资格从哪里来？以前，这个资格来自于暴力。谁的力量大，谁就在一个团体里占有支配地位。人类再出开始的时候，生产力低下，一个人通过劳动获得的食物没办法填饱自己的肚子，而且没办法保证自己的安全。只有集体抱团，人才能生存下去的可能。那个时候，人们还没有私有的概念，财产是公共的。那个时候，部落首领是通过选举产生的。选举的标准是什么？标准有两点：一、搞到食物的量的多少；二、生育后代的多少。后来，生产工具越来越先进，搞到的事物越来越多，多到吃不完的底部。这个时候，占有分配权的部落首领动了心思，我是不是能够将多下来的食物挪给自己一部分。有想法就有行动，财产私有就开始出现。只要财产私有，就会有贫富之分。有贫富之分，就有欺诈、掠夺、剥削等暴力现象出现。有暴力现象出现，力量大的人就会得到更多，在一个团队中的地位也就越高，权力也就越大。这是古代的权力来源。现在呢？现在宪政和民主在全世界范围内形成主流，取得权力的关键就在于选民的选票数量。谁的选票数量多，谁的权力也就越大。</w:t>
      </w:r>
    </w:p>
    <w:p w:rsidR="001A7046" w:rsidRPr="003247F8" w:rsidRDefault="001A7046">
      <w:pPr>
        <w:rPr>
          <w:rStyle w:val="apple-converted-space"/>
          <w:rFonts w:asciiTheme="minorEastAsia" w:hAnsiTheme="minorEastAsia" w:cs="Helvetica" w:hint="eastAsia"/>
          <w:color w:val="111111"/>
          <w:szCs w:val="21"/>
          <w:shd w:val="clear" w:color="auto" w:fill="FFFFFF"/>
        </w:rPr>
      </w:pPr>
    </w:p>
    <w:p w:rsidR="00C83EB3" w:rsidRPr="003247F8" w:rsidRDefault="003247F8">
      <w:pPr>
        <w:rPr>
          <w:rStyle w:val="apple-converted-space"/>
          <w:rFonts w:asciiTheme="minorEastAsia" w:hAnsiTheme="minorEastAsia" w:cs="Helvetica" w:hint="eastAsia"/>
          <w:color w:val="111111"/>
          <w:szCs w:val="21"/>
          <w:shd w:val="clear" w:color="auto" w:fill="FFFFFF"/>
        </w:rPr>
      </w:pPr>
      <w:r w:rsidRPr="003247F8">
        <w:rPr>
          <w:rStyle w:val="apple-converted-space"/>
          <w:rFonts w:asciiTheme="minorEastAsia" w:hAnsiTheme="minorEastAsia" w:cs="Helvetica" w:hint="eastAsia"/>
          <w:color w:val="111111"/>
          <w:szCs w:val="21"/>
          <w:shd w:val="clear" w:color="auto" w:fill="FFFFFF"/>
        </w:rPr>
        <w:t>对于“内卷化”</w:t>
      </w:r>
    </w:p>
    <w:p w:rsidR="003247F8" w:rsidRPr="003247F8" w:rsidRDefault="003247F8">
      <w:pPr>
        <w:rPr>
          <w:rStyle w:val="apple-converted-space"/>
          <w:rFonts w:asciiTheme="minorEastAsia" w:hAnsiTheme="minorEastAsia" w:cs="Helvetica" w:hint="eastAsia"/>
          <w:color w:val="111111"/>
          <w:szCs w:val="21"/>
          <w:shd w:val="clear" w:color="auto" w:fill="FFFFFF"/>
        </w:rPr>
      </w:pPr>
      <w:r w:rsidRPr="003247F8">
        <w:rPr>
          <w:rFonts w:asciiTheme="minorEastAsia" w:hAnsiTheme="minorEastAsia" w:cs="Helvetica"/>
          <w:color w:val="222222"/>
          <w:szCs w:val="21"/>
        </w:rPr>
        <w:t>本</w:t>
      </w:r>
      <w:r w:rsidRPr="003247F8">
        <w:rPr>
          <w:rFonts w:asciiTheme="minorEastAsia" w:hAnsiTheme="minorEastAsia" w:cs="Helvetica"/>
          <w:color w:val="222222"/>
          <w:szCs w:val="21"/>
        </w:rPr>
        <w:t>书中提出了“国家政权的内卷化”</w:t>
      </w:r>
      <w:r w:rsidRPr="003247F8">
        <w:rPr>
          <w:rFonts w:asciiTheme="minorEastAsia" w:hAnsiTheme="minorEastAsia" w:cs="Helvetica"/>
          <w:color w:val="222222"/>
          <w:szCs w:val="21"/>
        </w:rPr>
        <w:t>，作者</w:t>
      </w:r>
      <w:r w:rsidRPr="003247F8">
        <w:rPr>
          <w:rFonts w:asciiTheme="minorEastAsia" w:hAnsiTheme="minorEastAsia" w:cs="Helvetica"/>
          <w:color w:val="222222"/>
          <w:szCs w:val="21"/>
        </w:rPr>
        <w:t>认为当时中国华北乡村的权力关系可以用“权利的文化网络”（culture nexus of power）这一概念来解释：它“包括不断相互交错影响作用的等级组织和非正式相互关系网。”他引入“保护型经纪”和“营利型经纪”两种概念，试图证明20世纪前期的中国国家政权离开或破坏文化网络以控制乡村社会的企图是注定要失败的。这一失败的原因可以称为“国家政权的内卷化”——“国家机构不是靠提高旧有或新增机构的效益，而是靠复制或扩大旧有的国家与社会关系——如中国旧有的营利型经纪体制——来扩大其行政职能。”他认为，“国家政权的扩张应该建立在提高效益的基础上”，“国家政权内卷化在财政方面的最充分表现是，国家财政每增加一分，都伴随着非正式机构收入的增加，而国家对这些机构缺乏控制力。换句话说，内卷化的国家政权无能力建立有效的官僚机构从而取缔非正式机构的贪污中饱——后者正式国家政权对乡村社会增加榨取的必然结果。</w:t>
      </w:r>
    </w:p>
    <w:p w:rsidR="003247F8" w:rsidRPr="003247F8" w:rsidRDefault="003247F8">
      <w:pPr>
        <w:rPr>
          <w:rStyle w:val="apple-converted-space"/>
          <w:rFonts w:asciiTheme="minorEastAsia" w:hAnsiTheme="minorEastAsia" w:cs="Helvetica" w:hint="eastAsia"/>
          <w:color w:val="111111"/>
          <w:szCs w:val="21"/>
          <w:shd w:val="clear" w:color="auto" w:fill="FFFFFF"/>
        </w:rPr>
      </w:pPr>
    </w:p>
    <w:p w:rsidR="003247F8" w:rsidRPr="003247F8" w:rsidRDefault="003247F8">
      <w:pPr>
        <w:rPr>
          <w:rStyle w:val="apple-converted-space"/>
          <w:rFonts w:asciiTheme="minorEastAsia" w:hAnsiTheme="minorEastAsia" w:cs="Helvetica" w:hint="eastAsia"/>
          <w:color w:val="111111"/>
          <w:szCs w:val="21"/>
          <w:shd w:val="clear" w:color="auto" w:fill="FFFFFF"/>
        </w:rPr>
      </w:pPr>
    </w:p>
    <w:p w:rsidR="000863FA" w:rsidRPr="000863FA" w:rsidRDefault="000863FA" w:rsidP="000863FA">
      <w:pPr>
        <w:widowControl/>
        <w:jc w:val="left"/>
        <w:rPr>
          <w:rFonts w:asciiTheme="minorEastAsia" w:hAnsiTheme="minorEastAsia" w:cs="宋体"/>
          <w:kern w:val="0"/>
          <w:szCs w:val="21"/>
        </w:rPr>
      </w:pPr>
      <w:r w:rsidRPr="000863FA">
        <w:rPr>
          <w:rFonts w:asciiTheme="minorEastAsia" w:hAnsiTheme="minorEastAsia" w:cs="Helvetica"/>
          <w:color w:val="111111"/>
          <w:kern w:val="0"/>
          <w:szCs w:val="21"/>
          <w:shd w:val="clear" w:color="auto" w:fill="FFFFFF"/>
        </w:rPr>
        <w:lastRenderedPageBreak/>
        <w:t xml:space="preserve">　问题：1、</w:t>
      </w:r>
      <w:r w:rsidR="003247F8" w:rsidRPr="003247F8">
        <w:rPr>
          <w:rFonts w:asciiTheme="minorEastAsia" w:hAnsiTheme="minorEastAsia" w:cs="Helvetica"/>
          <w:color w:val="111111"/>
          <w:kern w:val="0"/>
          <w:szCs w:val="21"/>
          <w:shd w:val="clear" w:color="auto" w:fill="FFFFFF"/>
        </w:rPr>
        <w:t>河北邢台地区水利管理组织的例子中，</w:t>
      </w:r>
      <w:r w:rsidRPr="000863FA">
        <w:rPr>
          <w:rFonts w:asciiTheme="minorEastAsia" w:hAnsiTheme="minorEastAsia" w:cs="Helvetica"/>
          <w:color w:val="111111"/>
          <w:kern w:val="0"/>
          <w:szCs w:val="21"/>
          <w:shd w:val="clear" w:color="auto" w:fill="FFFFFF"/>
        </w:rPr>
        <w:t>作者</w:t>
      </w:r>
      <w:proofErr w:type="gramStart"/>
      <w:r w:rsidRPr="000863FA">
        <w:rPr>
          <w:rFonts w:asciiTheme="minorEastAsia" w:hAnsiTheme="minorEastAsia" w:cs="Helvetica"/>
          <w:color w:val="111111"/>
          <w:kern w:val="0"/>
          <w:szCs w:val="21"/>
          <w:shd w:val="clear" w:color="auto" w:fill="FFFFFF"/>
        </w:rPr>
        <w:t>早指出</w:t>
      </w:r>
      <w:proofErr w:type="gramEnd"/>
      <w:r w:rsidRPr="000863FA">
        <w:rPr>
          <w:rFonts w:asciiTheme="minorEastAsia" w:hAnsiTheme="minorEastAsia" w:cs="Helvetica"/>
          <w:color w:val="111111"/>
          <w:kern w:val="0"/>
          <w:szCs w:val="21"/>
          <w:shd w:val="clear" w:color="auto" w:fill="FFFFFF"/>
        </w:rPr>
        <w:t>乡村权威产生于代表各宗族、集团及国家政权的通俗象征的部分重叠部分及相互作用之中。这个重叠部分是指什么，会不会为了扩大这个权威而扩大与国家政权的重叠部分？</w:t>
      </w:r>
    </w:p>
    <w:p w:rsidR="000863FA" w:rsidRPr="000863FA" w:rsidRDefault="000863FA" w:rsidP="000863FA">
      <w:pPr>
        <w:widowControl/>
        <w:jc w:val="left"/>
        <w:rPr>
          <w:rFonts w:asciiTheme="minorEastAsia" w:hAnsiTheme="minorEastAsia" w:cs="宋体"/>
          <w:kern w:val="0"/>
          <w:szCs w:val="21"/>
        </w:rPr>
      </w:pPr>
      <w:r w:rsidRPr="000863FA">
        <w:rPr>
          <w:rFonts w:asciiTheme="minorEastAsia" w:hAnsiTheme="minorEastAsia" w:cs="Helvetica"/>
          <w:color w:val="111111"/>
          <w:kern w:val="0"/>
          <w:szCs w:val="21"/>
          <w:shd w:val="clear" w:color="auto" w:fill="FFFFFF"/>
        </w:rPr>
        <w:t xml:space="preserve">　　　</w:t>
      </w:r>
      <w:r w:rsidR="003247F8" w:rsidRPr="003247F8">
        <w:rPr>
          <w:rFonts w:asciiTheme="minorEastAsia" w:hAnsiTheme="minorEastAsia" w:cs="Helvetica" w:hint="eastAsia"/>
          <w:color w:val="111111"/>
          <w:kern w:val="0"/>
          <w:szCs w:val="21"/>
          <w:shd w:val="clear" w:color="auto" w:fill="FFFFFF"/>
        </w:rPr>
        <w:t>2</w:t>
      </w:r>
      <w:r w:rsidRPr="000863FA">
        <w:rPr>
          <w:rFonts w:asciiTheme="minorEastAsia" w:hAnsiTheme="minorEastAsia" w:cs="Helvetica"/>
          <w:color w:val="111111"/>
          <w:kern w:val="0"/>
          <w:szCs w:val="21"/>
          <w:shd w:val="clear" w:color="auto" w:fill="FFFFFF"/>
        </w:rPr>
        <w:t>、49页最后</w:t>
      </w:r>
      <w:r w:rsidR="003247F8" w:rsidRPr="003247F8">
        <w:rPr>
          <w:rFonts w:asciiTheme="minorEastAsia" w:hAnsiTheme="minorEastAsia" w:cs="Helvetica"/>
          <w:color w:val="111111"/>
          <w:kern w:val="0"/>
          <w:szCs w:val="21"/>
          <w:shd w:val="clear" w:color="auto" w:fill="FFFFFF"/>
        </w:rPr>
        <w:t>（pdf</w:t>
      </w:r>
      <w:r w:rsidR="003247F8" w:rsidRPr="003247F8">
        <w:rPr>
          <w:rFonts w:asciiTheme="minorEastAsia" w:hAnsiTheme="minorEastAsia" w:cs="Helvetica" w:hint="eastAsia"/>
          <w:color w:val="111111"/>
          <w:kern w:val="0"/>
          <w:szCs w:val="21"/>
          <w:shd w:val="clear" w:color="auto" w:fill="FFFFFF"/>
        </w:rPr>
        <w:t>60页</w:t>
      </w:r>
      <w:r w:rsidR="003247F8" w:rsidRPr="003247F8">
        <w:rPr>
          <w:rFonts w:asciiTheme="minorEastAsia" w:hAnsiTheme="minorEastAsia" w:cs="Helvetica"/>
          <w:color w:val="111111"/>
          <w:kern w:val="0"/>
          <w:szCs w:val="21"/>
          <w:shd w:val="clear" w:color="auto" w:fill="FFFFFF"/>
        </w:rPr>
        <w:t>）</w:t>
      </w:r>
      <w:r w:rsidRPr="000863FA">
        <w:rPr>
          <w:rFonts w:asciiTheme="minorEastAsia" w:hAnsiTheme="minorEastAsia" w:cs="Helvetica"/>
          <w:color w:val="111111"/>
          <w:kern w:val="0"/>
          <w:szCs w:val="21"/>
          <w:shd w:val="clear" w:color="auto" w:fill="FFFFFF"/>
        </w:rPr>
        <w:t>，作者指出20世纪之后，保护型经纪和赢利型经纪之间的相互作用与转化是造成席卷全国的政治动乱的主要动力，怎么理解。</w:t>
      </w:r>
    </w:p>
    <w:p w:rsidR="000863FA" w:rsidRPr="000863FA" w:rsidRDefault="000863FA" w:rsidP="000863FA">
      <w:pPr>
        <w:widowControl/>
        <w:jc w:val="left"/>
        <w:rPr>
          <w:rFonts w:asciiTheme="minorEastAsia" w:hAnsiTheme="minorEastAsia" w:cs="宋体"/>
          <w:kern w:val="0"/>
          <w:szCs w:val="21"/>
        </w:rPr>
      </w:pPr>
      <w:r w:rsidRPr="000863FA">
        <w:rPr>
          <w:rFonts w:asciiTheme="minorEastAsia" w:hAnsiTheme="minorEastAsia" w:cs="Helvetica"/>
          <w:color w:val="111111"/>
          <w:kern w:val="0"/>
          <w:szCs w:val="21"/>
          <w:shd w:val="clear" w:color="auto" w:fill="FFFFFF"/>
        </w:rPr>
        <w:t xml:space="preserve">　　　4、134页，作者认为乡绅之所以信仰关帝，是因为关帝具有这种既是国家又是大众守护之神的双重性，但是我怀疑乡绅在这个认识上的深入性。</w:t>
      </w:r>
    </w:p>
    <w:p w:rsidR="000863FA" w:rsidRPr="000863FA" w:rsidRDefault="000863FA" w:rsidP="000863FA">
      <w:pPr>
        <w:widowControl/>
        <w:jc w:val="left"/>
        <w:rPr>
          <w:rFonts w:asciiTheme="minorEastAsia" w:hAnsiTheme="minorEastAsia" w:cs="宋体"/>
          <w:kern w:val="0"/>
          <w:szCs w:val="21"/>
        </w:rPr>
      </w:pPr>
      <w:r w:rsidRPr="000863FA">
        <w:rPr>
          <w:rFonts w:asciiTheme="minorEastAsia" w:hAnsiTheme="minorEastAsia" w:cs="Helvetica"/>
          <w:color w:val="111111"/>
          <w:kern w:val="0"/>
          <w:szCs w:val="21"/>
          <w:shd w:val="clear" w:color="auto" w:fill="FFFFFF"/>
        </w:rPr>
        <w:t xml:space="preserve">　　　5、作者在本书的最后指出一个结论：在20世纪以农业为主的社会中，当国家政权的职能及人民政权的期望迅速增长，即其增长速度超过人均收入的增长速度之时，对政权建设的要求便会产生与早期政权建设不大相同的一系列问题。这句话的意思是什么</w:t>
      </w:r>
    </w:p>
    <w:p w:rsidR="000863FA" w:rsidRPr="003247F8" w:rsidRDefault="000863FA" w:rsidP="000863FA">
      <w:pPr>
        <w:rPr>
          <w:rFonts w:asciiTheme="minorEastAsia" w:hAnsiTheme="minorEastAsia" w:cs="Helvetica"/>
          <w:color w:val="111111"/>
          <w:szCs w:val="21"/>
          <w:shd w:val="clear" w:color="auto" w:fill="FFFFFF"/>
        </w:rPr>
      </w:pPr>
      <w:r w:rsidRPr="003247F8">
        <w:rPr>
          <w:rFonts w:asciiTheme="minorEastAsia" w:hAnsiTheme="minorEastAsia" w:cs="Helvetica"/>
          <w:color w:val="111111"/>
          <w:kern w:val="0"/>
          <w:szCs w:val="21"/>
          <w:shd w:val="clear" w:color="auto" w:fill="FFFFFF"/>
        </w:rPr>
        <w:t>6、作者一直强调自己这样的文化网络模型和经纪模型的优越性，其合理性有多少</w:t>
      </w:r>
    </w:p>
    <w:sectPr w:rsidR="000863FA" w:rsidRPr="003247F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EB3"/>
    <w:rsid w:val="000863FA"/>
    <w:rsid w:val="001A7046"/>
    <w:rsid w:val="002F2B15"/>
    <w:rsid w:val="003247F8"/>
    <w:rsid w:val="00C83EB3"/>
    <w:rsid w:val="00EC1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C83EB3"/>
  </w:style>
  <w:style w:type="character" w:styleId="a3">
    <w:name w:val="Hyperlink"/>
    <w:basedOn w:val="a0"/>
    <w:uiPriority w:val="99"/>
    <w:semiHidden/>
    <w:unhideWhenUsed/>
    <w:rsid w:val="003247F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C83EB3"/>
  </w:style>
  <w:style w:type="character" w:styleId="a3">
    <w:name w:val="Hyperlink"/>
    <w:basedOn w:val="a0"/>
    <w:uiPriority w:val="99"/>
    <w:semiHidden/>
    <w:unhideWhenUsed/>
    <w:rsid w:val="003247F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575817">
      <w:bodyDiv w:val="1"/>
      <w:marLeft w:val="0"/>
      <w:marRight w:val="0"/>
      <w:marTop w:val="0"/>
      <w:marBottom w:val="0"/>
      <w:divBdr>
        <w:top w:val="none" w:sz="0" w:space="0" w:color="auto"/>
        <w:left w:val="none" w:sz="0" w:space="0" w:color="auto"/>
        <w:bottom w:val="none" w:sz="0" w:space="0" w:color="auto"/>
        <w:right w:val="none" w:sz="0" w:space="0" w:color="auto"/>
      </w:divBdr>
    </w:div>
    <w:div w:id="642857102">
      <w:bodyDiv w:val="1"/>
      <w:marLeft w:val="0"/>
      <w:marRight w:val="0"/>
      <w:marTop w:val="0"/>
      <w:marBottom w:val="0"/>
      <w:divBdr>
        <w:top w:val="none" w:sz="0" w:space="0" w:color="auto"/>
        <w:left w:val="none" w:sz="0" w:space="0" w:color="auto"/>
        <w:bottom w:val="none" w:sz="0" w:space="0" w:color="auto"/>
        <w:right w:val="none" w:sz="0" w:space="0" w:color="auto"/>
      </w:divBdr>
    </w:div>
    <w:div w:id="704447005">
      <w:bodyDiv w:val="1"/>
      <w:marLeft w:val="0"/>
      <w:marRight w:val="0"/>
      <w:marTop w:val="0"/>
      <w:marBottom w:val="0"/>
      <w:divBdr>
        <w:top w:val="none" w:sz="0" w:space="0" w:color="auto"/>
        <w:left w:val="none" w:sz="0" w:space="0" w:color="auto"/>
        <w:bottom w:val="none" w:sz="0" w:space="0" w:color="auto"/>
        <w:right w:val="none" w:sz="0" w:space="0" w:color="auto"/>
      </w:divBdr>
    </w:div>
    <w:div w:id="1852796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Pages>
  <Words>261</Words>
  <Characters>1493</Characters>
  <Application>Microsoft Office Word</Application>
  <DocSecurity>0</DocSecurity>
  <Lines>12</Lines>
  <Paragraphs>3</Paragraphs>
  <ScaleCrop>false</ScaleCrop>
  <Company/>
  <LinksUpToDate>false</LinksUpToDate>
  <CharactersWithSpaces>1751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dc:creator>
  <cp:lastModifiedBy>sam</cp:lastModifiedBy>
  <cp:revision>1</cp:revision>
  <dcterms:created xsi:type="dcterms:W3CDTF">2015-09-21T10:11:00Z</dcterms:created>
  <dcterms:modified xsi:type="dcterms:W3CDTF">2015-09-21T11:03:00Z</dcterms:modified>
</cp:coreProperties>
</file>